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宋体" w:hAnsi="宋体" w:eastAsia="宋体" w:cs="宋体"/>
          <w:sz w:val="28"/>
          <w:szCs w:val="28"/>
          <w:highlight w:val="none"/>
          <w:lang w:eastAsia="zh-CN"/>
        </w:rPr>
      </w:pPr>
      <w:bookmarkStart w:id="0" w:name="_Toc110594390"/>
      <w:bookmarkStart w:id="1" w:name="_Toc2086"/>
      <w:bookmarkStart w:id="2" w:name="_Toc14956"/>
      <w:bookmarkStart w:id="3" w:name="_Toc24104611"/>
      <w:r>
        <w:rPr>
          <w:rFonts w:hint="eastAsia" w:ascii="宋体" w:hAnsi="宋体" w:eastAsia="宋体" w:cs="宋体"/>
          <w:sz w:val="28"/>
          <w:szCs w:val="28"/>
          <w:highlight w:val="none"/>
          <w:lang w:eastAsia="zh-CN"/>
        </w:rPr>
        <w:t>附件</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资格审查</w:t>
      </w:r>
      <w:bookmarkEnd w:id="0"/>
      <w:bookmarkEnd w:id="1"/>
      <w:bookmarkEnd w:id="2"/>
      <w:bookmarkEnd w:id="3"/>
      <w:r>
        <w:rPr>
          <w:rFonts w:hint="eastAsia" w:ascii="宋体" w:hAnsi="宋体" w:eastAsia="宋体" w:cs="宋体"/>
          <w:sz w:val="28"/>
          <w:szCs w:val="28"/>
          <w:highlight w:val="none"/>
          <w:lang w:eastAsia="zh-CN"/>
        </w:rPr>
        <w:t>表</w:t>
      </w:r>
      <w:bookmarkStart w:id="4" w:name="_GoBack"/>
      <w:bookmarkEnd w:id="4"/>
    </w:p>
    <w:tbl>
      <w:tblPr>
        <w:tblStyle w:val="4"/>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4407"/>
        <w:gridCol w:w="1315"/>
        <w:gridCol w:w="1315"/>
        <w:gridCol w:w="1315"/>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bCs/>
                <w:sz w:val="21"/>
                <w:szCs w:val="21"/>
                <w:highlight w:val="none"/>
              </w:rPr>
            </w:pPr>
            <w:r>
              <w:rPr>
                <w:rFonts w:hint="eastAsia" w:ascii="宋体" w:hAnsi="宋体" w:cs="宋体"/>
                <w:b/>
                <w:bCs/>
                <w:sz w:val="21"/>
                <w:szCs w:val="21"/>
                <w:highlight w:val="none"/>
              </w:rPr>
              <w:t>序号</w:t>
            </w:r>
          </w:p>
        </w:tc>
        <w:tc>
          <w:tcPr>
            <w:tcW w:w="440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b/>
                <w:bCs/>
                <w:sz w:val="21"/>
                <w:szCs w:val="21"/>
                <w:highlight w:val="none"/>
              </w:rPr>
            </w:pPr>
            <w:r>
              <w:rPr>
                <w:rFonts w:hint="eastAsia" w:ascii="宋体" w:hAnsi="宋体" w:cs="宋体"/>
                <w:b/>
                <w:bCs/>
                <w:sz w:val="21"/>
                <w:szCs w:val="21"/>
                <w:highlight w:val="none"/>
              </w:rPr>
              <w:t>审查内容</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eastAsia="zh-CN"/>
              </w:rPr>
              <w:t>供应商</w:t>
            </w:r>
            <w:r>
              <w:rPr>
                <w:rFonts w:hint="eastAsia" w:ascii="宋体" w:hAnsi="宋体" w:cs="宋体"/>
                <w:b/>
                <w:bCs/>
                <w:sz w:val="21"/>
                <w:szCs w:val="21"/>
                <w:highlight w:val="none"/>
                <w:lang w:val="en-US" w:eastAsia="zh-CN"/>
              </w:rPr>
              <w:t>A</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hint="eastAsia" w:ascii="宋体" w:hAnsi="宋体" w:cs="宋体"/>
                <w:b/>
                <w:bCs/>
                <w:sz w:val="21"/>
                <w:szCs w:val="21"/>
                <w:highlight w:val="none"/>
              </w:rPr>
            </w:pPr>
            <w:r>
              <w:rPr>
                <w:rFonts w:hint="eastAsia" w:ascii="宋体" w:hAnsi="宋体" w:cs="宋体"/>
                <w:b/>
                <w:bCs/>
                <w:sz w:val="21"/>
                <w:szCs w:val="21"/>
                <w:highlight w:val="none"/>
                <w:lang w:eastAsia="zh-CN"/>
              </w:rPr>
              <w:t>供应商</w:t>
            </w:r>
            <w:r>
              <w:rPr>
                <w:rFonts w:hint="eastAsia" w:ascii="宋体" w:hAnsi="宋体" w:cs="宋体"/>
                <w:b/>
                <w:bCs/>
                <w:sz w:val="21"/>
                <w:szCs w:val="21"/>
                <w:highlight w:val="none"/>
                <w:lang w:val="en-US" w:eastAsia="zh-CN"/>
              </w:rPr>
              <w:t>B</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hint="default" w:ascii="宋体" w:hAnsi="宋体" w:cs="宋体"/>
                <w:b/>
                <w:bCs/>
                <w:sz w:val="21"/>
                <w:szCs w:val="21"/>
                <w:highlight w:val="none"/>
                <w:lang w:val="en-US"/>
              </w:rPr>
            </w:pPr>
            <w:r>
              <w:rPr>
                <w:rFonts w:hint="eastAsia" w:ascii="宋体" w:hAnsi="宋体" w:cs="宋体"/>
                <w:b/>
                <w:bCs/>
                <w:sz w:val="21"/>
                <w:szCs w:val="21"/>
                <w:highlight w:val="none"/>
                <w:lang w:eastAsia="zh-CN"/>
              </w:rPr>
              <w:t>供应商</w:t>
            </w:r>
            <w:r>
              <w:rPr>
                <w:rFonts w:hint="eastAsia" w:ascii="宋体" w:hAnsi="宋体" w:cs="宋体"/>
                <w:b/>
                <w:bCs/>
                <w:sz w:val="21"/>
                <w:szCs w:val="21"/>
                <w:highlight w:val="none"/>
                <w:lang w:val="en-US" w:eastAsia="zh-CN"/>
              </w:rPr>
              <w:t>C</w:t>
            </w: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1</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参加</w:t>
            </w:r>
            <w:r>
              <w:rPr>
                <w:rFonts w:hint="eastAsia" w:ascii="宋体" w:hAnsi="宋体" w:cs="宋体"/>
                <w:sz w:val="21"/>
                <w:szCs w:val="21"/>
                <w:highlight w:val="none"/>
                <w:lang w:val="en-US" w:eastAsia="zh-CN"/>
              </w:rPr>
              <w:t>响应</w:t>
            </w:r>
            <w:r>
              <w:rPr>
                <w:rFonts w:hint="eastAsia" w:ascii="宋体" w:hAnsi="宋体" w:cs="宋体"/>
                <w:sz w:val="21"/>
                <w:szCs w:val="21"/>
                <w:highlight w:val="none"/>
              </w:rPr>
              <w:t>的意思表达清楚，</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 xml:space="preserve">代表被授权有效； </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2</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均具有独立法人资格，按国家法律经营</w:t>
            </w:r>
            <w:r>
              <w:rPr>
                <w:rFonts w:hint="eastAsia" w:ascii="宋体" w:hAnsi="宋体"/>
                <w:sz w:val="21"/>
                <w:szCs w:val="21"/>
                <w:highlight w:val="none"/>
              </w:rPr>
              <w:t>；</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3</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均持有建设行政主管部门颁发的企业资质证书及安全生产许可证</w:t>
            </w:r>
            <w:r>
              <w:rPr>
                <w:rFonts w:hint="eastAsia" w:ascii="宋体" w:hAnsi="宋体" w:cs="宋体"/>
                <w:sz w:val="21"/>
                <w:szCs w:val="21"/>
                <w:highlight w:val="none"/>
              </w:rPr>
              <w:t>；</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4</w:t>
            </w:r>
          </w:p>
        </w:tc>
        <w:tc>
          <w:tcPr>
            <w:tcW w:w="4407" w:type="dxa"/>
            <w:tcBorders>
              <w:top w:val="single" w:color="auto" w:sz="4" w:space="0"/>
              <w:left w:val="nil"/>
              <w:bottom w:val="single" w:color="auto"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cs="宋体"/>
                <w:sz w:val="21"/>
                <w:szCs w:val="21"/>
                <w:highlight w:val="none"/>
              </w:rPr>
              <w:t>供应商应具备以下资质：</w:t>
            </w:r>
          </w:p>
          <w:p>
            <w:pPr>
              <w:snapToGrid w:val="0"/>
              <w:rPr>
                <w:rFonts w:ascii="宋体" w:hAnsi="宋体" w:cs="宋体"/>
                <w:sz w:val="21"/>
                <w:szCs w:val="21"/>
                <w:highlight w:val="none"/>
              </w:rPr>
            </w:pPr>
            <w:r>
              <w:rPr>
                <w:rFonts w:hint="eastAsia" w:ascii="宋体" w:hAnsi="宋体" w:cs="宋体"/>
                <w:sz w:val="21"/>
                <w:szCs w:val="21"/>
                <w:highlight w:val="none"/>
              </w:rPr>
              <w:t>具有承接本工程所需的建筑工程三级或以上级别施工总承包资质；拟担任本工程项目负责人的人员为：建筑工程专业贰级或以上级别的注册建造师。</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5</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eastAsia="宋体" w:cs="宋体"/>
                <w:b w:val="0"/>
                <w:color w:val="auto"/>
                <w:kern w:val="0"/>
                <w:sz w:val="21"/>
                <w:szCs w:val="21"/>
                <w:highlight w:val="none"/>
                <w:lang w:eastAsia="zh-CN"/>
              </w:rPr>
              <w:t>项目负责人持有安全培训考核合格证（B类）或能够提供广东省建筑施工企业管理人员安全生产考核信息系统安全生产管理人员证书信息的网页截图</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6</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eastAsia="宋体" w:cs="宋体"/>
                <w:b w:val="0"/>
                <w:color w:val="auto"/>
                <w:kern w:val="0"/>
                <w:sz w:val="21"/>
                <w:szCs w:val="21"/>
                <w:highlight w:val="none"/>
                <w:lang w:val="en-US" w:eastAsia="zh-CN"/>
              </w:rPr>
              <w:t>供应商</w:t>
            </w:r>
            <w:r>
              <w:rPr>
                <w:rFonts w:hint="eastAsia" w:ascii="宋体" w:hAnsi="宋体" w:eastAsia="宋体" w:cs="宋体"/>
                <w:b w:val="0"/>
                <w:color w:val="auto"/>
                <w:kern w:val="0"/>
                <w:sz w:val="21"/>
                <w:szCs w:val="21"/>
                <w:highlight w:val="none"/>
                <w:lang w:eastAsia="zh-CN"/>
              </w:rPr>
              <w:t>拟担任本工程技术负责人的资格要求为：具有建筑工程相关专业中级或以上技术职称。</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1"/>
                <w:szCs w:val="21"/>
                <w:highlight w:val="none"/>
              </w:rPr>
            </w:pPr>
            <w:r>
              <w:rPr>
                <w:rFonts w:hint="eastAsia" w:ascii="宋体" w:hAnsi="宋体" w:cs="宋体"/>
                <w:sz w:val="21"/>
                <w:szCs w:val="21"/>
                <w:highlight w:val="none"/>
              </w:rPr>
              <w:t>7</w:t>
            </w:r>
          </w:p>
        </w:tc>
        <w:tc>
          <w:tcPr>
            <w:tcW w:w="4407" w:type="dxa"/>
            <w:tcBorders>
              <w:top w:val="single" w:color="auto" w:sz="4" w:space="0"/>
              <w:left w:val="nil"/>
              <w:bottom w:val="single" w:color="auto" w:sz="4" w:space="0"/>
              <w:right w:val="single" w:color="auto" w:sz="4" w:space="0"/>
            </w:tcBorders>
            <w:vAlign w:val="center"/>
          </w:tcPr>
          <w:p>
            <w:pPr>
              <w:snapToGrid w:val="0"/>
              <w:rPr>
                <w:rFonts w:ascii="宋体" w:hAnsi="宋体" w:cs="宋体"/>
                <w:sz w:val="21"/>
                <w:szCs w:val="21"/>
                <w:highlight w:val="none"/>
              </w:rPr>
            </w:pPr>
            <w:r>
              <w:rPr>
                <w:rFonts w:hint="eastAsia" w:ascii="宋体" w:hAnsi="宋体" w:cs="宋体"/>
                <w:sz w:val="21"/>
                <w:szCs w:val="21"/>
                <w:highlight w:val="none"/>
              </w:rPr>
              <w:t>专职安全员须具有安全生产考核合格证 （C 类）或能够提供广东省建筑施工企业管理人员安全生产考核信息系统安全生产管理人员证书信息的网页截图。</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8</w:t>
            </w:r>
          </w:p>
        </w:tc>
        <w:tc>
          <w:tcPr>
            <w:tcW w:w="4407" w:type="dxa"/>
            <w:tcBorders>
              <w:top w:val="single" w:color="auto" w:sz="4" w:space="0"/>
              <w:left w:val="nil"/>
              <w:bottom w:val="single" w:color="auto"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eastAsia="宋体" w:cs="宋体"/>
                <w:b w:val="0"/>
                <w:color w:val="auto"/>
                <w:kern w:val="0"/>
                <w:sz w:val="21"/>
                <w:szCs w:val="21"/>
                <w:highlight w:val="none"/>
                <w:lang w:eastAsia="zh-CN"/>
              </w:rPr>
              <w:t>本项目不接受联合体</w:t>
            </w:r>
            <w:r>
              <w:rPr>
                <w:rFonts w:hint="eastAsia" w:ascii="宋体" w:hAnsi="宋体" w:eastAsia="宋体" w:cs="宋体"/>
                <w:b w:val="0"/>
                <w:color w:val="auto"/>
                <w:kern w:val="0"/>
                <w:sz w:val="21"/>
                <w:szCs w:val="21"/>
                <w:highlight w:val="none"/>
                <w:lang w:val="en-US" w:eastAsia="zh-CN"/>
              </w:rPr>
              <w:t>响应</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9</w:t>
            </w:r>
          </w:p>
        </w:tc>
        <w:tc>
          <w:tcPr>
            <w:tcW w:w="4407" w:type="dxa"/>
            <w:tcBorders>
              <w:top w:val="single" w:color="auto" w:sz="4" w:space="0"/>
              <w:left w:val="nil"/>
              <w:bottom w:val="single" w:color="auto" w:sz="4" w:space="0"/>
              <w:right w:val="single" w:color="auto" w:sz="4" w:space="0"/>
            </w:tcBorders>
            <w:vAlign w:val="center"/>
          </w:tcPr>
          <w:p>
            <w:pPr>
              <w:snapToGrid w:val="0"/>
              <w:rPr>
                <w:rFonts w:hint="eastAsia" w:ascii="宋体" w:hAnsi="宋体" w:cs="宋体"/>
                <w:sz w:val="21"/>
                <w:szCs w:val="21"/>
                <w:highlight w:val="none"/>
              </w:rPr>
            </w:pPr>
            <w:r>
              <w:rPr>
                <w:rFonts w:hint="eastAsia" w:ascii="宋体" w:hAnsi="宋体" w:eastAsia="宋体" w:cs="宋体"/>
                <w:b w:val="0"/>
                <w:color w:val="auto"/>
                <w:kern w:val="0"/>
                <w:sz w:val="21"/>
                <w:szCs w:val="21"/>
                <w:highlight w:val="none"/>
                <w:lang w:eastAsia="zh-CN"/>
              </w:rPr>
              <w:t>已办理征集登记并领取了征集文件</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highlight w:val="none"/>
                <w:lang w:val="en-US" w:eastAsia="zh-CN"/>
              </w:rPr>
            </w:pPr>
            <w:r>
              <w:rPr>
                <w:rFonts w:hint="eastAsia" w:ascii="宋体" w:hAnsi="宋体" w:cs="宋体"/>
                <w:color w:val="auto"/>
                <w:szCs w:val="21"/>
                <w:highlight w:val="none"/>
              </w:rPr>
              <w:t>结论</w:t>
            </w:r>
          </w:p>
        </w:tc>
        <w:tc>
          <w:tcPr>
            <w:tcW w:w="4407" w:type="dxa"/>
            <w:tcBorders>
              <w:top w:val="single" w:color="auto" w:sz="4" w:space="0"/>
              <w:left w:val="nil"/>
              <w:bottom w:val="single" w:color="auto" w:sz="4" w:space="0"/>
              <w:right w:val="sing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是否同意进入下一阶段评议</w:t>
            </w:r>
          </w:p>
          <w:p>
            <w:pPr>
              <w:rPr>
                <w:rFonts w:hint="eastAsia" w:ascii="宋体" w:hAnsi="宋体" w:eastAsia="宋体" w:cs="宋体"/>
                <w:b w:val="0"/>
                <w:color w:val="auto"/>
                <w:kern w:val="0"/>
                <w:sz w:val="21"/>
                <w:szCs w:val="21"/>
                <w:highlight w:val="none"/>
                <w:lang w:eastAsia="zh-CN"/>
              </w:rPr>
            </w:pPr>
            <w:r>
              <w:rPr>
                <w:rFonts w:hint="eastAsia" w:ascii="宋体" w:hAnsi="宋体" w:cs="宋体"/>
                <w:color w:val="auto"/>
                <w:szCs w:val="21"/>
                <w:highlight w:val="none"/>
              </w:rPr>
              <w:t>（写“通过”或“不通过”）</w:t>
            </w: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5"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c>
          <w:tcPr>
            <w:tcW w:w="1317" w:type="dxa"/>
            <w:tcBorders>
              <w:top w:val="single" w:color="auto" w:sz="4" w:space="0"/>
              <w:left w:val="nil"/>
              <w:bottom w:val="single" w:color="auto" w:sz="4" w:space="0"/>
              <w:right w:val="single" w:color="auto" w:sz="4" w:space="0"/>
            </w:tcBorders>
            <w:vAlign w:val="center"/>
          </w:tcPr>
          <w:p>
            <w:pPr>
              <w:snapToGrid w:val="0"/>
              <w:jc w:val="center"/>
              <w:rPr>
                <w:rFonts w:ascii="宋体" w:hAnsi="宋体" w:cs="宋体"/>
                <w:sz w:val="21"/>
                <w:szCs w:val="21"/>
                <w:highlight w:val="none"/>
              </w:rPr>
            </w:pPr>
          </w:p>
        </w:tc>
      </w:tr>
    </w:tbl>
    <w:p>
      <w:pPr>
        <w:numPr>
          <w:ilvl w:val="0"/>
          <w:numId w:val="0"/>
        </w:numPr>
        <w:tabs>
          <w:tab w:val="left" w:pos="540"/>
        </w:tabs>
        <w:spacing w:line="400" w:lineRule="exact"/>
        <w:ind w:left="-840" w:leftChars="0" w:right="-733" w:rightChars="-349" w:firstLine="0" w:firstLineChars="0"/>
        <w:rPr>
          <w:rFonts w:ascii="宋体" w:hAnsi="宋体"/>
          <w:color w:val="auto"/>
          <w:szCs w:val="21"/>
          <w:highlight w:val="none"/>
        </w:rPr>
      </w:pPr>
      <w:r>
        <w:rPr>
          <w:rFonts w:hint="eastAsia" w:ascii="宋体" w:hAnsi="宋体" w:cs="宋体"/>
          <w:highlight w:val="none"/>
        </w:rPr>
        <w:t>注：</w:t>
      </w:r>
      <w:r>
        <w:rPr>
          <w:rFonts w:hint="eastAsia" w:ascii="宋体" w:hAnsi="宋体" w:cs="宋体"/>
          <w:highlight w:val="none"/>
        </w:rPr>
        <w:fldChar w:fldCharType="begin"/>
      </w:r>
      <w:r>
        <w:rPr>
          <w:rFonts w:hint="eastAsia" w:ascii="宋体" w:hAnsi="宋体" w:cs="宋体"/>
          <w:highlight w:val="none"/>
        </w:rPr>
        <w:instrText xml:space="preserve"> = 1 \* GB3 \* MERGEFORMAT </w:instrText>
      </w:r>
      <w:r>
        <w:rPr>
          <w:rFonts w:hint="eastAsia" w:ascii="宋体" w:hAnsi="宋体" w:cs="宋体"/>
          <w:highlight w:val="none"/>
        </w:rPr>
        <w:fldChar w:fldCharType="separate"/>
      </w:r>
      <w:r>
        <w:t>①</w:t>
      </w:r>
      <w:r>
        <w:rPr>
          <w:rFonts w:hint="eastAsia" w:ascii="宋体" w:hAnsi="宋体" w:cs="宋体"/>
          <w:highlight w:val="none"/>
        </w:rPr>
        <w:fldChar w:fldCharType="end"/>
      </w:r>
      <w:r>
        <w:rPr>
          <w:rFonts w:hint="eastAsia" w:ascii="宋体" w:hAnsi="宋体" w:cs="宋体"/>
          <w:highlight w:val="none"/>
          <w:lang w:eastAsia="zh-CN"/>
        </w:rPr>
        <w:t>、</w:t>
      </w:r>
      <w:r>
        <w:rPr>
          <w:rFonts w:hint="eastAsia" w:ascii="宋体" w:hAnsi="宋体"/>
          <w:color w:val="auto"/>
          <w:szCs w:val="21"/>
          <w:highlight w:val="none"/>
        </w:rPr>
        <w:t>每一项目符合的打“○</w:t>
      </w:r>
      <w:r>
        <w:rPr>
          <w:rFonts w:ascii="宋体" w:hAnsi="宋体"/>
          <w:color w:val="auto"/>
          <w:szCs w:val="21"/>
          <w:highlight w:val="none"/>
        </w:rPr>
        <w:t>”</w:t>
      </w:r>
      <w:r>
        <w:rPr>
          <w:rFonts w:hint="eastAsia" w:ascii="宋体" w:hAnsi="宋体"/>
          <w:color w:val="auto"/>
          <w:szCs w:val="21"/>
          <w:highlight w:val="none"/>
        </w:rPr>
        <w:t>，不符合的打“×”；出现一个“×”的结论为不通过</w:t>
      </w:r>
      <w:r>
        <w:rPr>
          <w:rFonts w:ascii="宋体" w:hAnsi="宋体"/>
          <w:color w:val="auto"/>
          <w:szCs w:val="21"/>
          <w:highlight w:val="none"/>
        </w:rPr>
        <w:t>进入下一阶段评议</w:t>
      </w:r>
      <w:r>
        <w:rPr>
          <w:rFonts w:hint="eastAsia" w:ascii="宋体" w:hAnsi="宋体"/>
          <w:color w:val="auto"/>
          <w:szCs w:val="21"/>
          <w:highlight w:val="none"/>
        </w:rPr>
        <w:t>；</w:t>
      </w:r>
    </w:p>
    <w:p>
      <w:pPr>
        <w:numPr>
          <w:ilvl w:val="0"/>
          <w:numId w:val="0"/>
        </w:numPr>
        <w:tabs>
          <w:tab w:val="left" w:pos="540"/>
        </w:tabs>
        <w:spacing w:line="400" w:lineRule="exact"/>
        <w:ind w:left="-840" w:leftChars="0" w:firstLine="0" w:firstLineChars="0"/>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t>②</w:t>
      </w:r>
      <w:r>
        <w:rPr>
          <w:rFonts w:hint="eastAsia" w:ascii="宋体" w:hAnsi="宋体"/>
          <w:color w:val="auto"/>
          <w:szCs w:val="21"/>
          <w:highlight w:val="none"/>
        </w:rPr>
        <w:fldChar w:fldCharType="end"/>
      </w:r>
      <w:r>
        <w:rPr>
          <w:rFonts w:hint="eastAsia" w:ascii="宋体" w:hAnsi="宋体"/>
          <w:color w:val="auto"/>
          <w:szCs w:val="21"/>
          <w:highlight w:val="none"/>
          <w:lang w:eastAsia="zh-CN"/>
        </w:rPr>
        <w:t>、</w:t>
      </w:r>
      <w:r>
        <w:rPr>
          <w:rFonts w:hint="eastAsia" w:ascii="宋体" w:hAnsi="宋体"/>
          <w:color w:val="auto"/>
          <w:szCs w:val="21"/>
          <w:highlight w:val="none"/>
        </w:rPr>
        <w:t>表中全部条件满足为通过</w:t>
      </w:r>
      <w:r>
        <w:rPr>
          <w:rFonts w:ascii="宋体" w:hAnsi="宋体"/>
          <w:color w:val="auto"/>
          <w:szCs w:val="21"/>
          <w:highlight w:val="none"/>
        </w:rPr>
        <w:t xml:space="preserve">, </w:t>
      </w:r>
      <w:r>
        <w:rPr>
          <w:rFonts w:hint="eastAsia" w:ascii="宋体" w:hAnsi="宋体"/>
          <w:color w:val="auto"/>
          <w:szCs w:val="21"/>
          <w:highlight w:val="none"/>
        </w:rPr>
        <w:t>通过</w:t>
      </w:r>
      <w:r>
        <w:rPr>
          <w:rFonts w:ascii="宋体" w:hAnsi="宋体"/>
          <w:color w:val="auto"/>
          <w:szCs w:val="21"/>
          <w:highlight w:val="none"/>
        </w:rPr>
        <w:t>进入下一阶段评议；</w:t>
      </w:r>
    </w:p>
    <w:p>
      <w:pPr>
        <w:numPr>
          <w:ilvl w:val="0"/>
          <w:numId w:val="0"/>
        </w:numPr>
        <w:tabs>
          <w:tab w:val="left" w:pos="540"/>
        </w:tabs>
        <w:spacing w:line="400" w:lineRule="exact"/>
        <w:ind w:left="-840" w:leftChars="0" w:firstLine="0" w:firstLineChars="0"/>
        <w:rPr>
          <w:rFonts w:hint="default" w:ascii="宋体" w:hAnsi="宋体"/>
          <w:color w:val="auto"/>
          <w:szCs w:val="21"/>
          <w:highlight w:val="none"/>
          <w:lang w:val="en-US"/>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t>③</w:t>
      </w:r>
      <w:r>
        <w:rPr>
          <w:rFonts w:hint="eastAsia" w:ascii="宋体" w:hAnsi="宋体"/>
          <w:color w:val="auto"/>
          <w:szCs w:val="21"/>
          <w:highlight w:val="none"/>
        </w:rPr>
        <w:fldChar w:fldCharType="end"/>
      </w:r>
      <w:r>
        <w:rPr>
          <w:rFonts w:hint="eastAsia" w:ascii="宋体" w:hAnsi="宋体"/>
          <w:color w:val="auto"/>
          <w:szCs w:val="21"/>
          <w:highlight w:val="none"/>
          <w:lang w:eastAsia="zh-CN"/>
        </w:rPr>
        <w:t>、</w:t>
      </w:r>
      <w:r>
        <w:rPr>
          <w:rFonts w:hint="eastAsia" w:ascii="宋体" w:hAnsi="宋体"/>
          <w:color w:val="auto"/>
          <w:szCs w:val="21"/>
          <w:highlight w:val="none"/>
        </w:rPr>
        <w:t xml:space="preserve">是否通过进入下一阶段评议一栏中应写 </w:t>
      </w:r>
      <w:r>
        <w:rPr>
          <w:rFonts w:hint="eastAsia" w:ascii="宋体" w:hAnsi="宋体" w:cs="宋体"/>
          <w:color w:val="auto"/>
          <w:szCs w:val="21"/>
          <w:highlight w:val="none"/>
        </w:rPr>
        <w:t>“通过”或“不通过”</w:t>
      </w:r>
      <w:r>
        <w:rPr>
          <w:rFonts w:hint="eastAsia" w:ascii="宋体" w:hAnsi="宋体"/>
          <w:color w:val="auto"/>
          <w:szCs w:val="21"/>
          <w:highlight w:val="none"/>
          <w:lang w:val="en-US" w:eastAsia="zh-CN"/>
        </w:rPr>
        <w:t>。</w:t>
      </w:r>
    </w:p>
    <w:p>
      <w:pPr>
        <w:rPr>
          <w:rFonts w:ascii="宋体" w:hAnsi="宋体" w:cs="宋体"/>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QwZDdkYmM5ZThkYmVhYjM0NzE1YThlMTljNjAifQ=="/>
  </w:docVars>
  <w:rsids>
    <w:rsidRoot w:val="00000000"/>
    <w:rsid w:val="4E9D743F"/>
    <w:rsid w:val="5A12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te Heading"/>
    <w:basedOn w:val="1"/>
    <w:next w:val="1"/>
    <w:qFormat/>
    <w:uiPriority w:val="0"/>
    <w:pPr>
      <w:snapToGrid w:val="0"/>
      <w:spacing w:line="320" w:lineRule="exact"/>
      <w:ind w:firstLine="413" w:firstLineChars="200"/>
    </w:pPr>
    <w:rPr>
      <w:rFonts w:ascii="宋体" w:hAnsi="宋体"/>
      <w:b/>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517</Words>
  <Characters>519</Characters>
  <Lines>0</Lines>
  <Paragraphs>0</Paragraphs>
  <TotalTime>4</TotalTime>
  <ScaleCrop>false</ScaleCrop>
  <LinksUpToDate>false</LinksUpToDate>
  <CharactersWithSpaces>524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2023-05-29T06:59:00Z</dcterms:created>
  <dc:creator>Administrator</dc:creator>
  <cp:lastModifiedBy>广大 张</cp:lastModifiedBy>
  <dcterms:modified xsi:type="dcterms:W3CDTF">2023-05-29T08:53:39Z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437E22EF9C324287B617C886924E9AD7_12</vt:lpwstr>
  </property>
</Properties>
</file>